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AA3" w:rsidRPr="001D7AA3" w:rsidRDefault="001D7AA3">
      <w:pPr>
        <w:pStyle w:val="ConsPlusTitlePage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ПРАВИТЕЛЬСТВО КАМЧАТСКОГО КРАЯ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ПОСТАНОВЛЕНИЕ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от 16 мая 2017 г. N 205-П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ОБ УСТАНОВЛЕНИИ ПОРЯДКА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ОПРЕДЕЛЕНИЯ РАЗМЕРА АРЕНДНОЙ ПЛАТЫ ЗА ЗЕМЕЛЬНЫЕ УЧАСТКИ,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ГОСУДАРСТВЕННАЯ СОБСТВЕННОСТЬ НА КОТОРЫЕ НЕ РАЗГРАНИЧЕНА,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ПРЕДОСТАВЛЕННЫЕ В АРЕНДУ БЕЗ ТОРГОВ, В КАМЧАТСКОМ КРАЕ</w:t>
      </w:r>
    </w:p>
    <w:p w:rsidR="001D7AA3" w:rsidRPr="001D7AA3" w:rsidRDefault="001D7AA3">
      <w:pPr>
        <w:spacing w:after="1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В соответствии со </w:t>
      </w:r>
      <w:hyperlink r:id="rId4" w:history="1">
        <w:r w:rsidRPr="001D7AA3">
          <w:rPr>
            <w:rFonts w:ascii="Times New Roman" w:hAnsi="Times New Roman" w:cs="Times New Roman"/>
            <w:color w:val="000000" w:themeColor="text1"/>
          </w:rPr>
          <w:t>статьей 39.7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Земельного кодекса Российской Федерации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ПРАВИТЕЛЬСТВО ПОСТАНОВЛЯЕТ: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1. Установить </w:t>
      </w:r>
      <w:hyperlink w:anchor="P51" w:history="1">
        <w:r w:rsidRPr="001D7AA3">
          <w:rPr>
            <w:rFonts w:ascii="Times New Roman" w:hAnsi="Times New Roman" w:cs="Times New Roman"/>
            <w:color w:val="000000" w:themeColor="text1"/>
          </w:rPr>
          <w:t>Порядок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определения размера арендной платы за земельные участки, государственная собственность на которые не разграничена, предоставленные в аренду без торгов для строительства, согласно приложению 1 к настоящему Постановлению.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2. Установить </w:t>
      </w:r>
      <w:hyperlink w:anchor="P118" w:history="1">
        <w:r w:rsidRPr="001D7AA3">
          <w:rPr>
            <w:rFonts w:ascii="Times New Roman" w:hAnsi="Times New Roman" w:cs="Times New Roman"/>
            <w:color w:val="000000" w:themeColor="text1"/>
          </w:rPr>
          <w:t>Порядок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определения размера арендной платы за земельные участки, государственная собственность на которые не разграничена, и на которых расположены здания, строения, сооружения, а также предоставленные в аренду без торгов для целей, не связанных со строительством, согласно приложению 2 к настоящему Постановлению.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4. Настоящее Постановление вступает в силу через 10 дней после дня его официального опубликования.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Губернатор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Камчатского края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В.И.ИЛЮХИН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Приложение 1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к Постановлению Правительства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Камчатского края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от 16.05.2017 N 205-П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bookmarkStart w:id="0" w:name="P51"/>
      <w:bookmarkEnd w:id="0"/>
      <w:r w:rsidRPr="001D7AA3">
        <w:rPr>
          <w:rFonts w:ascii="Times New Roman" w:hAnsi="Times New Roman" w:cs="Times New Roman"/>
          <w:color w:val="000000" w:themeColor="text1"/>
        </w:rPr>
        <w:t>ПОРЯДОК ОПРЕДЕЛЕНИЯ РАЗМЕРА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АРЕНДНОЙ ПЛАТЫ ЗА ЗЕМЕЛЬНЫЕ УЧАСТКИ,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ГОСУДАРСТВЕННАЯ СОБСТВЕННОСТЬ НА КОТОРЫЕ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НЕ РАЗГРАНИЧЕНА, ПРЕДОСТАВЛЕННЫЕ В АРЕНДУ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БЕЗ ТОРГОВ ДЛЯ СТРОИТЕЛЬСТВА</w:t>
      </w:r>
    </w:p>
    <w:p w:rsidR="001D7AA3" w:rsidRPr="001D7AA3" w:rsidRDefault="001D7AA3">
      <w:pPr>
        <w:spacing w:after="1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" w:name="_GoBack"/>
      <w:bookmarkEnd w:id="1"/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1. Настоящий Порядок регулирует вопросы определения размера арендной платы за земельные участки, расположенные на территории Камчатского края, государственная собственность на которые не разграничена, предоставленные в аренду без торгов для строительства (далее в настоящем Порядке - земельный участок).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2" w:name="P61"/>
      <w:bookmarkEnd w:id="2"/>
      <w:r w:rsidRPr="001D7AA3">
        <w:rPr>
          <w:rFonts w:ascii="Times New Roman" w:hAnsi="Times New Roman" w:cs="Times New Roman"/>
          <w:color w:val="000000" w:themeColor="text1"/>
        </w:rPr>
        <w:t>2. Годовая арендная плата за земельный участок, образованный в границах застроенной территории и предоставленный лицу, с которым заключен договор о развитии застроенной территории, устанавливается в размере 0,1 %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3. Годовая арендная плата за земельный участок, предоставленный для индивидуального жилищного строительства, устанавливается в размере 0,3 %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lastRenderedPageBreak/>
        <w:t>4. Годовая арендная плата за земельный участок, предоставленный для комплексного освоения территории, устанавливается в размере 0,3 %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3" w:name="P64"/>
      <w:bookmarkEnd w:id="3"/>
      <w:r w:rsidRPr="001D7AA3">
        <w:rPr>
          <w:rFonts w:ascii="Times New Roman" w:hAnsi="Times New Roman" w:cs="Times New Roman"/>
          <w:color w:val="000000" w:themeColor="text1"/>
        </w:rPr>
        <w:t>5. Годовая арендная плата за земельный участок, устанавливается в размере земельного налога, рассчитанного в отношении такого земельного участка, в случаях: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предоставления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жилья;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5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27.02.2019 N 84-П)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предоставления юридическому лицу, заключившему договор о комплексном освоении территории в целях строительства стандартного жилья, земельного участка, образованного из земельного участка, предоставленного для комплексного освоения территории в целях строительства стандартного жилья;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6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27.02.2019 N 84-П)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3) предоставления земельного участка для освоения территории в целях строительства и эксплуатации: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а) наемного дома социального использования;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б) наемного дома коммерческого использования.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6. Годовая арендная плата за земельный участок, предоставленный для жилищного строительства, за исключением случаев предоставления земельного участка для целей, указанных в </w:t>
      </w:r>
      <w:hyperlink w:anchor="P61" w:history="1">
        <w:r w:rsidRPr="001D7AA3">
          <w:rPr>
            <w:rFonts w:ascii="Times New Roman" w:hAnsi="Times New Roman" w:cs="Times New Roman"/>
            <w:color w:val="000000" w:themeColor="text1"/>
          </w:rPr>
          <w:t>частях 2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- </w:t>
      </w:r>
      <w:hyperlink w:anchor="P64" w:history="1">
        <w:r w:rsidRPr="001D7AA3">
          <w:rPr>
            <w:rFonts w:ascii="Times New Roman" w:hAnsi="Times New Roman" w:cs="Times New Roman"/>
            <w:color w:val="000000" w:themeColor="text1"/>
          </w:rPr>
          <w:t>5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Порядка, устанавливается в размере двукратной ставки земельного налога, рассчитанного в отношении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7. Годовая арендная плата за земельный участок, на котором расположен объект незавершенного строительства, предоставленный собственнику объекта незавершенного строительства для завершения строительства, устанавливается в размере 1,5 %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8. Годовая арендная плата за земельный участок, предоставленный для строительства объектов образования, здравоохранения, физической культуры и спорта, устанавливается в размере 0,5 %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8(1). Годовая арендная плата за земельный участок, расположенный в границах территории индустриального (промышленного) парка и предоставленный для строительства зданий, строений, сооружений, предназначенных для создания или модернизации промышленного производства, устанавливается в размере 0,002 % от кадастровой стоимости земельного участка.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8(1) введена </w:t>
      </w:r>
      <w:hyperlink r:id="rId7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12.03.2018 N 101-П)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4" w:name="P77"/>
      <w:bookmarkEnd w:id="4"/>
      <w:r w:rsidRPr="001D7AA3">
        <w:rPr>
          <w:rFonts w:ascii="Times New Roman" w:hAnsi="Times New Roman" w:cs="Times New Roman"/>
          <w:color w:val="000000" w:themeColor="text1"/>
        </w:rPr>
        <w:t>9. Годовая арендная плата за земельный участок, расположенный в границах территории опережающего социально-экономического развития "Камчатка" (далее - ТОР "Камчатка"),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0,8 % от кадастровой стоимости земельного участка, предоставленного резидентам ТОР "Камчатка";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2) 0,002 % от кадастровой стоимости земельного участка, предоставленного управляющей компании в соответствии с Федеральным </w:t>
      </w:r>
      <w:hyperlink r:id="rId8" w:history="1">
        <w:r w:rsidRPr="001D7AA3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от 29.12.2014 N 473-ФЗ "О территориях опережающего социально-экономического развития в Российской Федерации".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3) 0,002% от кадастровой стоимости земельного участка, предоставленного юридическим лицам для размещения объектов, предназначенных для обеспечения электро-, тепло-, газо- и водоснабжения, водоотведения, связи на объектах ТОР "Камчатка".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lastRenderedPageBreak/>
        <w:t xml:space="preserve">(п. 3 введен </w:t>
      </w:r>
      <w:hyperlink r:id="rId9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27.02.2019 N 84-П)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9(1). Годовая арендная плата за земельный участок, предоставленный для осуществления деятельности, предусмотренной концессионным соглашением, а также соглашением о государственно-частном партнерстве,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муниципально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-частном партнерстве, устанавливается в размере 0,002 % от кадастровой стоимости данного земельного участка.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9(1) введена </w:t>
      </w:r>
      <w:hyperlink r:id="rId10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21.06.2018 N 255-П)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5" w:name="P84"/>
      <w:bookmarkEnd w:id="5"/>
      <w:r w:rsidRPr="001D7AA3">
        <w:rPr>
          <w:rFonts w:ascii="Times New Roman" w:hAnsi="Times New Roman" w:cs="Times New Roman"/>
          <w:color w:val="000000" w:themeColor="text1"/>
        </w:rPr>
        <w:t xml:space="preserve">10. Годовая арендная плата за земельный участок, предоставленный для строительства объектов, проектная документация которых в соответствии со </w:t>
      </w:r>
      <w:hyperlink r:id="rId11" w:history="1">
        <w:r w:rsidRPr="001D7AA3">
          <w:rPr>
            <w:rFonts w:ascii="Times New Roman" w:hAnsi="Times New Roman" w:cs="Times New Roman"/>
            <w:color w:val="000000" w:themeColor="text1"/>
          </w:rPr>
          <w:t>статьей 49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Градостроительного кодекса Российской Федерации подлежит обязательной экспертизе, за исключением случаев предоставления земельного участка для целей, указанных в </w:t>
      </w:r>
      <w:hyperlink w:anchor="P61" w:history="1">
        <w:r w:rsidRPr="001D7AA3">
          <w:rPr>
            <w:rFonts w:ascii="Times New Roman" w:hAnsi="Times New Roman" w:cs="Times New Roman"/>
            <w:color w:val="000000" w:themeColor="text1"/>
          </w:rPr>
          <w:t>частях 2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- </w:t>
      </w:r>
      <w:hyperlink w:anchor="P77" w:history="1">
        <w:r w:rsidRPr="001D7AA3">
          <w:rPr>
            <w:rFonts w:ascii="Times New Roman" w:hAnsi="Times New Roman" w:cs="Times New Roman"/>
            <w:color w:val="000000" w:themeColor="text1"/>
          </w:rPr>
          <w:t>9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0,5 % от кадастровой стоимости такого земельного участка на срок строительства, предусмотренный проектной документацией, начиная с даты получения разрешения на строительство;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2,5 % от кадастровой стоимости такого земельного участка в случае превышения сроков строительства, предусмотренных проектной документацией, на срок до двух лет, начиная с даты получения разрешения на строительство;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3) 5 % от кадастровой стоимости такого земельного участка в случае превышения сроков строительства, предусмотренных проектной документацией, на срок свыше двух лет, начиная с даты получения разрешения на строительство.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11. Для определения размера годовой арендной платы за земельный участок, указанный в </w:t>
      </w:r>
      <w:hyperlink w:anchor="P84" w:history="1">
        <w:r w:rsidRPr="001D7AA3">
          <w:rPr>
            <w:rFonts w:ascii="Times New Roman" w:hAnsi="Times New Roman" w:cs="Times New Roman"/>
            <w:color w:val="000000" w:themeColor="text1"/>
          </w:rPr>
          <w:t>части 10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Порядка, арендатор такого земельного участка в течение трех лет с даты заключения договора аренды земельного участка, представляет в орган местного самоуправления муниципального образования в Камчатском крае, осуществляющий распоряжение арендуемым земельным участком, копию разрешения на строительство, полученного в соответствии со </w:t>
      </w:r>
      <w:hyperlink r:id="rId12" w:history="1">
        <w:r w:rsidRPr="001D7AA3">
          <w:rPr>
            <w:rFonts w:ascii="Times New Roman" w:hAnsi="Times New Roman" w:cs="Times New Roman"/>
            <w:color w:val="000000" w:themeColor="text1"/>
          </w:rPr>
          <w:t>статьей 51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Градостроительного кодекса Российской Федерации.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В случае не представления в орган местного самоуправления муниципального образования в Камчатском крае, осуществляющий распоряжение арендуемым земельным участком, копии разрешения на строительство объекта, проектная документация которого в соответствии со </w:t>
      </w:r>
      <w:hyperlink r:id="rId13" w:history="1">
        <w:r w:rsidRPr="001D7AA3">
          <w:rPr>
            <w:rFonts w:ascii="Times New Roman" w:hAnsi="Times New Roman" w:cs="Times New Roman"/>
            <w:color w:val="000000" w:themeColor="text1"/>
          </w:rPr>
          <w:t>статьей 49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Градостроительного кодекса Российской Федерации подлежит обязательной экспертизе, в срок, определенный абзацем первым настоящей части, размер годовой арендной платы определяется в соответствии с </w:t>
      </w:r>
      <w:hyperlink w:anchor="P91" w:history="1">
        <w:r w:rsidRPr="001D7AA3">
          <w:rPr>
            <w:rFonts w:ascii="Times New Roman" w:hAnsi="Times New Roman" w:cs="Times New Roman"/>
            <w:color w:val="000000" w:themeColor="text1"/>
          </w:rPr>
          <w:t>частью 13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 с даты заключения договора аренды до даты ввода в эксплуатацию объекта, для строительства которого был предоставлен земельный участок.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12. С даты заключения договора аренды земельного участка, указанного в </w:t>
      </w:r>
      <w:hyperlink w:anchor="P84" w:history="1">
        <w:r w:rsidRPr="001D7AA3">
          <w:rPr>
            <w:rFonts w:ascii="Times New Roman" w:hAnsi="Times New Roman" w:cs="Times New Roman"/>
            <w:color w:val="000000" w:themeColor="text1"/>
          </w:rPr>
          <w:t>части 10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Порядка, до даты получения разрешения на строительство, размер годовой арендной платы за такой земельный участок определяется в соответствии с </w:t>
      </w:r>
      <w:hyperlink w:anchor="P91" w:history="1">
        <w:r w:rsidRPr="001D7AA3">
          <w:rPr>
            <w:rFonts w:ascii="Times New Roman" w:hAnsi="Times New Roman" w:cs="Times New Roman"/>
            <w:color w:val="000000" w:themeColor="text1"/>
          </w:rPr>
          <w:t>частью 13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6" w:name="P91"/>
      <w:bookmarkEnd w:id="6"/>
      <w:r w:rsidRPr="001D7AA3">
        <w:rPr>
          <w:rFonts w:ascii="Times New Roman" w:hAnsi="Times New Roman" w:cs="Times New Roman"/>
          <w:color w:val="000000" w:themeColor="text1"/>
        </w:rPr>
        <w:t xml:space="preserve">13. В иных, не предусмотренных </w:t>
      </w:r>
      <w:hyperlink w:anchor="P61" w:history="1">
        <w:r w:rsidRPr="001D7AA3">
          <w:rPr>
            <w:rFonts w:ascii="Times New Roman" w:hAnsi="Times New Roman" w:cs="Times New Roman"/>
            <w:color w:val="000000" w:themeColor="text1"/>
          </w:rPr>
          <w:t>частями 2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- </w:t>
      </w:r>
      <w:hyperlink w:anchor="P84" w:history="1">
        <w:r w:rsidRPr="001D7AA3">
          <w:rPr>
            <w:rFonts w:ascii="Times New Roman" w:hAnsi="Times New Roman" w:cs="Times New Roman"/>
            <w:color w:val="000000" w:themeColor="text1"/>
          </w:rPr>
          <w:t>10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 случаях, годовая арендная плата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0,5 % от кадастровой стоимости земельного участка с даты заключения договора аренды земельного участка;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2,5 % от кадастровой стоимости земельного участка в случае, если объект недвижимости на арендуемом земельном участке не введен в эксплуатацию по истечении трех лет с даты заключения договора аренды земельного участка;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3) 5 % от кадастровой стоимости земельного участка в случае, если объект недвижимости на арендуемом земельном участке не введен в эксплуатацию по истечении пяти лет с даты заключения договора аренды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lastRenderedPageBreak/>
        <w:t>14. Годовая арендная плата за земельный участок, определенная в соответствии с настоящим Порядком и превышающая размер земельного налога, рассчитанного в отношении такого земельного участка, устанавливается в раз мере земельного налога, рассчитанного в отношении такого земельного участка, в случае заключения договора аренды земельного участка: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1) с лицом, которое в соответствии с Земельным </w:t>
      </w:r>
      <w:hyperlink r:id="rId14" w:history="1">
        <w:r w:rsidRPr="001D7AA3">
          <w:rPr>
            <w:rFonts w:ascii="Times New Roman" w:hAnsi="Times New Roman" w:cs="Times New Roman"/>
            <w:color w:val="000000" w:themeColor="text1"/>
          </w:rPr>
          <w:t>кодексом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Российской Федерации имеет право на предоставление в собственность бесплатно земельного участка, находящегося в государственной или муниципальной собственности, без проведения торгов в случае, если такой земельный участок зарезервирован для государственных или муниципальных нужд либо ограничен в обороте;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с гражданами, имеющими в соответствии с федеральными законами, законами Камчатского края, право на первоочередное или внеочередное приобретение земельных участков.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14(1). До перехода к проведению в Камчатском крае государственной кадастровой оценки в соответствии с Федеральным </w:t>
      </w:r>
      <w:hyperlink r:id="rId15" w:history="1">
        <w:r w:rsidRPr="001D7AA3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от 03.07.2016 N 237-ФЗ "О государственной кадастровой оценке" если на дату заключения договора аренды земельного участка его кадастровая стоимость не может быть определена, для расчета арендной платы за такой земельный участок в соответствии с настоящим Порядком применяется его рыночная стоимость, определенная на основании отчета об оценке объекта оценки, составленного в соответствии с требованиями федерального законодательства об оценочной деятельности.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14(1) введена </w:t>
      </w:r>
      <w:hyperlink r:id="rId16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21.12.2017 N 557-П)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15. Арендная плата рассчитывается за каждый день использования земельного участка в соответствующем арендном периоде.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Арендным периодом признается месяц, квартал, год в соответствии с условиями договора аренды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16. Размер арендной платы, порядок и сроки ее внесения устанавливаются договором аренды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17. Пересмотр арендной платы в одностороннем порядке по требованию арендодателя подлежит пересмотру в следующих случаях: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изменения нормативных правовых актов Российской Федерации и Камчатского края, устанавливающих порядок определения размера арендной платы, порядок и сроки внесения арендной платы за земельные участки, государственная собственность на которые не разграничена. При этом размер арендной платы подлежит изменению с 1 января года, следующего за годом, в котором произошло изменение нормативных правовых актов Российской Федерации и Камчатского края;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изменения кадастровой стоимости земельного участка. При этом размер арендной платы подлежит изменению с даты внесения в государственный кадастр недвижимости сведений об измененной кадастровой стоимости земельного участка, за исключением следующих случаев: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а) при исправлении технической ошибки в сведениях государственного кадастра недвижимости о величине кадастровой стоимости земельного участка размер арендной платы подлежит изменению с даты внесения в государственный кадастр недвижимости соответствующих сведений, содержавших техническую ошибку;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б) при изменении кадастровой стоимости земельного участка на основании решения комиссии по рассмотрению споров о результатах определения кадастровой стоимости или решения суда, принятых в порядке, установленном </w:t>
      </w:r>
      <w:hyperlink r:id="rId17" w:history="1">
        <w:r w:rsidRPr="001D7AA3">
          <w:rPr>
            <w:rFonts w:ascii="Times New Roman" w:hAnsi="Times New Roman" w:cs="Times New Roman"/>
            <w:color w:val="000000" w:themeColor="text1"/>
          </w:rPr>
          <w:t>статьей 24.18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Федерального закона от 29.07.1998 N 135-ФЗ "Об оценочной деятельности в Российской Федерации", размер арендной платы подлежит изменению с 1 января года, в котором подано соответствующее заявление о пересмотре кадастровой стоимости земельного участка, но не ранее даты внесения в государственный кадастр недвижимости кадастровой стоимости земельного участка, которая являлась предметом оспаривания.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Приложение 2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к Постановлению Правительства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Камчатского края</w:t>
      </w:r>
    </w:p>
    <w:p w:rsidR="001D7AA3" w:rsidRPr="001D7AA3" w:rsidRDefault="001D7AA3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от 16.05.2017 N 205-П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bookmarkStart w:id="7" w:name="P118"/>
      <w:bookmarkEnd w:id="7"/>
      <w:r w:rsidRPr="001D7AA3">
        <w:rPr>
          <w:rFonts w:ascii="Times New Roman" w:hAnsi="Times New Roman" w:cs="Times New Roman"/>
          <w:color w:val="000000" w:themeColor="text1"/>
        </w:rPr>
        <w:t>ПОРЯДОК ОПРЕДЕЛЕНИЯ РАЗМЕРА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АРЕНДНОЙ ПЛАТЫ ЗА ЗЕМЕЛЬНЫЕ УЧАСТКИ,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ГОСУДАРСТВЕННАЯ СОБСТВЕННОСТЬ НА КОТОРЫЕ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НЕ РАЗГРАНИЧЕНА И НА КОТОРЫХ РАСПОЛОЖЕНЫ ЗДАНИЯ,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СТРОЕНИЯ, СООРУЖЕНИЯ, А ТАКЖЕ ПРЕДОСТАВЛЕННЫЕ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В АРЕНДУ БЕЗ ТОРГОВ ДЛЯ ЦЕЛЕЙ, НЕ СВЯЗАННЫХ</w:t>
      </w:r>
    </w:p>
    <w:p w:rsidR="001D7AA3" w:rsidRPr="001D7AA3" w:rsidRDefault="001D7AA3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СО СТРОИТЕЛЬСТВОМ</w:t>
      </w:r>
    </w:p>
    <w:p w:rsidR="001D7AA3" w:rsidRPr="001D7AA3" w:rsidRDefault="001D7AA3">
      <w:pPr>
        <w:spacing w:after="1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1. Настоящий Порядок регулирует вопросы определения размера арендной платы за земельные участки, расположенные на территории Камчатского края, государственная собственность на которые не разграничена и на которых расположены здания, строения, сооружения, а также предоставленные в аренду без торгов для целей, не связанных со строительством (далее в настоящем Порядке - земельный участок).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8" w:name="P130"/>
      <w:bookmarkEnd w:id="8"/>
      <w:r w:rsidRPr="001D7AA3">
        <w:rPr>
          <w:rFonts w:ascii="Times New Roman" w:hAnsi="Times New Roman" w:cs="Times New Roman"/>
          <w:color w:val="000000" w:themeColor="text1"/>
        </w:rPr>
        <w:t>2. Годовая арендная плата за земельный участок, предоставленный лицу, имеющему право на освобождение от уплаты земельного налога в соответствии с законодательством о налогах и сборах, устанавливается в размере 0,1 %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9" w:name="P131"/>
      <w:bookmarkEnd w:id="9"/>
      <w:r w:rsidRPr="001D7AA3">
        <w:rPr>
          <w:rFonts w:ascii="Times New Roman" w:hAnsi="Times New Roman" w:cs="Times New Roman"/>
          <w:color w:val="000000" w:themeColor="text1"/>
        </w:rPr>
        <w:t>3. Годовая арендная плата за земельный участок, предоставленный юридическому лицу для эксплуатации объектов инфраструктуры морских и речных портов, перегрузочных комплексов (терминалов), гидротехнических сооружений, пунктов отстоя судов и объектов, обеспечивающих безопасность судоходства, устанавливается в размере 1,5 %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4. Годовая арендная плата за земельный участок, предоставленный юридическому лицу для эксплуатации объектов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1) 0,22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., но не более 0,01 % от кадастровой стоимости земельного участка, на котором расположены объекты, обеспечивающие радиовещание на длинных, средних и коротких частотах;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2) 0,22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., но не более 0,3 % от кадастровой стоимости земельного участка, на котором расположены прочие объекты.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5. Годовая арендная плата за земельный участок, предоставленный юридическому лицу для эксплуатации аэродромов, вертодромов и посадочных площадок, аэропортов, объектов единой системы организации воздушного движения,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1) 0,1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 в отношении аэродромов, пассажиропоток которых составляет 1 млн. и более человек в год;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2) 2,1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 в отношении аэропортов, пассажиропоток которых составляет 1 млн. и более человек в год;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3) 0,05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 в отношении аэродромов и аэропортов, пассажиропоток которых составляет менее 1 млн. человек в год;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lastRenderedPageBreak/>
        <w:t>4) 0,7 % от кадастровой стоимости земельного участка, предоставленного для размещения вертодромов и посадочных площадок;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5) 1,2 % от кадастровой стоимости земельного участка, предоставленного для размещения объектов единой системы организации воздушного движения.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6. Годовая арендная плата за земельный участок, предоставленный юридическому лицу для эксплуатации линий электропередачи, линий связи, в том числе линейно-кабельных сооружений, устанавливается в размере 1,4 %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7. Годовая арендная плата за земельный участок, предоставленный юридическому лицу для эксплуатации гидроэлектростанций, гидроаккумулирующих электростанций и других электростанций, использующих возобновляемые источники энергии, обслуживающих их сооружений и объектов, в том числе относящихся к гидротехническим сооружениям, устанавливается в размере 1 %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8. Годовая арендная плата за земельный участок, предоставленный юридическому лицу для эксплуатации объектов электроэнергетики (за исключением генерирующих мощностей), устанавливается в размере 1,5 % от кадастровой стоимости такого земельного участка, но не более 2,46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9. Годовая арендная плата за земельный участок, предоставленный юридическому лицу для эксплуатации тепловых станций, обслуживающих их сооружений и объектов, устанавливается в размере 1,6 % от кадастровой стоимости такого земельного участка, но не более 3,12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10. Годовая арендная плата за земельный участок, предоставленный юридическому лицу для эксплуатации объектов единой системы газоснабжения, нефтепроводов, газопроводов и иных трубопроводов аналогичного назначения, их конструктивных элементов и сооружений, являющихся неотъемлемой технологической частью указанных объектов, устанавливается в размере 0,23 руб. за 1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кв.м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11. Годовая арендная плата за земельный участок, предоставленный юридическому лицу для эксплуатации трубопроводов и иных объектов, используемых в сфере тепло-, водоснабжения, водоотведения и очистки сточных вод, устанавливается в размере 0,7 %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12. Годовая арендная плата за земельный участок, предоставленный юридическому лицу для эксплуатации автомобильных дорог, в том числе их конструктивных элементов и дорожных сооружений, производственных объектов (сооружений, используемых при капитальном ремонте, ремонте и содержании автомобильных дорог), устанавливается в размере 0,01 %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13. Годовая арендная плата за земельный участок, предоставленный пользователю недр для ведения работ, связанных с пользованием недрами, устанавливается в размере 2 % от кадастровой стоимости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13(1). Годовая арендная плата за земельный участок, расположенный в границах территории индустриального (промышленного) парка и предоставленный для эксплуатации зданий, строений, сооружений, входящих в состав индустриального (промышленного) парка устанавливается в размере 0,002 % от кадастровой стоимости земельного участка.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13(1) введена </w:t>
      </w:r>
      <w:hyperlink r:id="rId18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12.03.2018 N 101-П)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0" w:name="P151"/>
      <w:bookmarkEnd w:id="10"/>
      <w:r w:rsidRPr="001D7AA3">
        <w:rPr>
          <w:rFonts w:ascii="Times New Roman" w:hAnsi="Times New Roman" w:cs="Times New Roman"/>
          <w:color w:val="000000" w:themeColor="text1"/>
        </w:rPr>
        <w:t>14. Годовая арендная плата за земельный участок, расположенный в границах территории опережающего социально-экономического развития "Камчатка" (далее - ТОР "Камчатка"),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0,8 % от кадастровой стоимости земельного участка, предоставленного резидентам ТОР "Камчатка";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lastRenderedPageBreak/>
        <w:t xml:space="preserve">2) 0,002 % от кадастровой стоимости земельного участка, предоставленного управляющей компании в соответствии с Федеральным </w:t>
      </w:r>
      <w:hyperlink r:id="rId19" w:history="1">
        <w:r w:rsidRPr="001D7AA3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от 29.12.2014 N 473-ФЗ "О территориях опережающего социально-экономического развития в Российской Федерации".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14(1). Годовая арендная плата за земельный участок, предоставленный для осуществления деятельности, предусмотренной концессионным соглашением, а также соглашением о государственно-частном партнерстве,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муниципально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>-частном партнерстве, устанавливается в размере 0,002 % от кадастровой стоимости данного земельного участка.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14(1) введена </w:t>
      </w:r>
      <w:hyperlink r:id="rId20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21.06.2018 N 255-П)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1" w:name="P156"/>
      <w:bookmarkEnd w:id="11"/>
      <w:r w:rsidRPr="001D7AA3">
        <w:rPr>
          <w:rFonts w:ascii="Times New Roman" w:hAnsi="Times New Roman" w:cs="Times New Roman"/>
          <w:color w:val="000000" w:themeColor="text1"/>
        </w:rPr>
        <w:t>15. Годовая арендная плата за земельный участок, право аренды на который было переоформлено с права постоянного (бессрочного) пользования земельным участком, устанавливается в размере: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2 % кадастровой стоимости такого земельного участка;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0,3 % кадастровой стоимости такого земельного участка из земель сельскохозяйственного назначения;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3) 1,5 % кадастровой стоимости такого земельного участка, изъятого из оборота или ограниченного в обороте.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16. Действие </w:t>
      </w:r>
      <w:hyperlink w:anchor="P156" w:history="1">
        <w:r w:rsidRPr="001D7AA3">
          <w:rPr>
            <w:rFonts w:ascii="Times New Roman" w:hAnsi="Times New Roman" w:cs="Times New Roman"/>
            <w:color w:val="000000" w:themeColor="text1"/>
          </w:rPr>
          <w:t>части 15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 не распространяется на случаи предоставления земельных участков, указанные в </w:t>
      </w:r>
      <w:hyperlink w:anchor="P131" w:history="1">
        <w:r w:rsidRPr="001D7AA3">
          <w:rPr>
            <w:rFonts w:ascii="Times New Roman" w:hAnsi="Times New Roman" w:cs="Times New Roman"/>
            <w:color w:val="000000" w:themeColor="text1"/>
          </w:rPr>
          <w:t>частях 3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- </w:t>
      </w:r>
      <w:hyperlink w:anchor="P151" w:history="1">
        <w:r w:rsidRPr="001D7AA3">
          <w:rPr>
            <w:rFonts w:ascii="Times New Roman" w:hAnsi="Times New Roman" w:cs="Times New Roman"/>
            <w:color w:val="000000" w:themeColor="text1"/>
          </w:rPr>
          <w:t>14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2" w:name="P161"/>
      <w:bookmarkEnd w:id="12"/>
      <w:r w:rsidRPr="001D7AA3">
        <w:rPr>
          <w:rFonts w:ascii="Times New Roman" w:hAnsi="Times New Roman" w:cs="Times New Roman"/>
          <w:color w:val="000000" w:themeColor="text1"/>
        </w:rPr>
        <w:t xml:space="preserve">17. В случае заключения договора аренды земельного участка в соответствии с </w:t>
      </w:r>
      <w:hyperlink r:id="rId21" w:history="1">
        <w:r w:rsidRPr="001D7AA3">
          <w:rPr>
            <w:rFonts w:ascii="Times New Roman" w:hAnsi="Times New Roman" w:cs="Times New Roman"/>
            <w:color w:val="000000" w:themeColor="text1"/>
          </w:rPr>
          <w:t>пунктами 3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и </w:t>
      </w:r>
      <w:hyperlink r:id="rId22" w:history="1">
        <w:r w:rsidRPr="001D7AA3">
          <w:rPr>
            <w:rFonts w:ascii="Times New Roman" w:hAnsi="Times New Roman" w:cs="Times New Roman"/>
            <w:color w:val="000000" w:themeColor="text1"/>
          </w:rPr>
          <w:t>4 статьи 39.20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Земельного кодекса Российской Федерации с лицами, которым находящиеся на неделимом земельном участке здания, сооружения, помещения в них принадлежат на праве оперативного управления, годовая арендная плата устанавливается в размере земельного налога, рассчитанного в отношении такого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18. В иных, не предусмотренных </w:t>
      </w:r>
      <w:hyperlink w:anchor="P130" w:history="1">
        <w:r w:rsidRPr="001D7AA3">
          <w:rPr>
            <w:rFonts w:ascii="Times New Roman" w:hAnsi="Times New Roman" w:cs="Times New Roman"/>
            <w:color w:val="000000" w:themeColor="text1"/>
          </w:rPr>
          <w:t>частями 2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- </w:t>
      </w:r>
      <w:hyperlink w:anchor="P161" w:history="1">
        <w:r w:rsidRPr="001D7AA3">
          <w:rPr>
            <w:rFonts w:ascii="Times New Roman" w:hAnsi="Times New Roman" w:cs="Times New Roman"/>
            <w:color w:val="000000" w:themeColor="text1"/>
          </w:rPr>
          <w:t>17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настоящего Порядка случаях, размер годовой арендной платы рассчитывается по формуле: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  <w:position w:val="-8"/>
        </w:rPr>
        <w:pict>
          <v:shape id="_x0000_i1025" style="width:149.25pt;height:19.5pt" coordsize="" o:spt="100" adj="0,,0" path="" filled="f" stroked="f">
            <v:stroke joinstyle="miter"/>
            <v:imagedata r:id="rId23" o:title="base_23848_166517_32768"/>
            <v:formulas/>
            <v:path o:connecttype="segments"/>
          </v:shape>
        </w:pict>
      </w:r>
      <w:r w:rsidRPr="001D7AA3">
        <w:rPr>
          <w:rFonts w:ascii="Times New Roman" w:hAnsi="Times New Roman" w:cs="Times New Roman"/>
          <w:color w:val="000000" w:themeColor="text1"/>
        </w:rPr>
        <w:t>, где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  <w:position w:val="-8"/>
        </w:rPr>
        <w:pict>
          <v:shape id="_x0000_i1026" style="width:18.75pt;height:18.75pt" coordsize="" o:spt="100" adj="0,,0" path="" filled="f" stroked="f">
            <v:stroke joinstyle="miter"/>
            <v:imagedata r:id="rId24" o:title="base_23848_166517_32769"/>
            <v:formulas/>
            <v:path o:connecttype="segments"/>
          </v:shape>
        </w:pict>
      </w:r>
      <w:r w:rsidRPr="001D7AA3">
        <w:rPr>
          <w:rFonts w:ascii="Times New Roman" w:hAnsi="Times New Roman" w:cs="Times New Roman"/>
          <w:color w:val="000000" w:themeColor="text1"/>
        </w:rPr>
        <w:t xml:space="preserve"> - арендная плата за земельный участок (руб./в год);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  <w:position w:val="-8"/>
        </w:rPr>
        <w:pict>
          <v:shape id="_x0000_i1027" style="width:17.25pt;height:19.5pt" coordsize="" o:spt="100" adj="0,,0" path="" filled="f" stroked="f">
            <v:stroke joinstyle="miter"/>
            <v:imagedata r:id="rId25" o:title="base_23848_166517_32770"/>
            <v:formulas/>
            <v:path o:connecttype="segments"/>
          </v:shape>
        </w:pict>
      </w:r>
      <w:r w:rsidRPr="001D7AA3">
        <w:rPr>
          <w:rFonts w:ascii="Times New Roman" w:hAnsi="Times New Roman" w:cs="Times New Roman"/>
          <w:color w:val="000000" w:themeColor="text1"/>
        </w:rPr>
        <w:t xml:space="preserve"> - кадастровая стоимость земельного участка (руб.);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  <w:position w:val="-8"/>
        </w:rPr>
        <w:pict>
          <v:shape id="_x0000_i1028" style="width:17.25pt;height:18.75pt" coordsize="" o:spt="100" adj="0,,0" path="" filled="f" stroked="f">
            <v:stroke joinstyle="miter"/>
            <v:imagedata r:id="rId26" o:title="base_23848_166517_32771"/>
            <v:formulas/>
            <v:path o:connecttype="segments"/>
          </v:shape>
        </w:pict>
      </w:r>
      <w:r w:rsidRPr="001D7AA3">
        <w:rPr>
          <w:rFonts w:ascii="Times New Roman" w:hAnsi="Times New Roman" w:cs="Times New Roman"/>
          <w:color w:val="000000" w:themeColor="text1"/>
        </w:rPr>
        <w:t xml:space="preserve"> - коэффициент, устанавливающий зависимость арендной платы от фактического использования земельного участка, определяемый и утверждаемый решениями органов местного самоуправления городских округов и муниципальных районов в Камчатском крае. В случаях если коэффициент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</w:t>
      </w:r>
      <w:r w:rsidRPr="001D7AA3">
        <w:rPr>
          <w:rFonts w:ascii="Times New Roman" w:hAnsi="Times New Roman" w:cs="Times New Roman"/>
          <w:color w:val="000000" w:themeColor="text1"/>
          <w:vertAlign w:val="subscript"/>
        </w:rPr>
        <w:t>в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 xml:space="preserve"> не установлен для конкретного вида фактического использования земельного участка, значение коэффициента </w:t>
      </w:r>
      <w:proofErr w:type="spellStart"/>
      <w:r w:rsidRPr="001D7AA3">
        <w:rPr>
          <w:rFonts w:ascii="Times New Roman" w:hAnsi="Times New Roman" w:cs="Times New Roman"/>
          <w:color w:val="000000" w:themeColor="text1"/>
        </w:rPr>
        <w:t>К</w:t>
      </w:r>
      <w:r w:rsidRPr="001D7AA3">
        <w:rPr>
          <w:rFonts w:ascii="Times New Roman" w:hAnsi="Times New Roman" w:cs="Times New Roman"/>
          <w:color w:val="000000" w:themeColor="text1"/>
          <w:vertAlign w:val="subscript"/>
        </w:rPr>
        <w:t>в</w:t>
      </w:r>
      <w:proofErr w:type="spellEnd"/>
      <w:r w:rsidRPr="001D7AA3">
        <w:rPr>
          <w:rFonts w:ascii="Times New Roman" w:hAnsi="Times New Roman" w:cs="Times New Roman"/>
          <w:color w:val="000000" w:themeColor="text1"/>
        </w:rPr>
        <w:t xml:space="preserve"> принимается равным 1,5 %;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  <w:position w:val="-8"/>
        </w:rPr>
        <w:pict>
          <v:shape id="_x0000_i1029" style="width:16.5pt;height:18.75pt" coordsize="" o:spt="100" adj="0,,0" path="" filled="f" stroked="f">
            <v:stroke joinstyle="miter"/>
            <v:imagedata r:id="rId27" o:title="base_23848_166517_32772"/>
            <v:formulas/>
            <v:path o:connecttype="segments"/>
          </v:shape>
        </w:pict>
      </w:r>
      <w:r w:rsidRPr="001D7AA3">
        <w:rPr>
          <w:rFonts w:ascii="Times New Roman" w:hAnsi="Times New Roman" w:cs="Times New Roman"/>
          <w:color w:val="000000" w:themeColor="text1"/>
        </w:rPr>
        <w:t xml:space="preserve"> - коэффициент индексации, который представляет собой сумму максимальных прогнозируемых уровней инфляции, утверждаемых федеральным законом о федеральном бюджете на очередной финансовый год и плановый период начиная с года, следующего за годом, в котором начали применяться утвержденные результаты государственной кадастровой оценки земель Камчатского края соответствующей категории. При расчете арендной платы за период, в котором начали применяться утвержденные результаты государственной кадастровой оценки земель Камчатского края соответствующей категории, коэффициент индексации принимается равным 0.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В случае если в течение финансового года вносятся изменения в закон о федеральном бюджете на очередной финансовый год и на плановый период в части, касающейся размера максимального </w:t>
      </w:r>
      <w:r w:rsidRPr="001D7AA3">
        <w:rPr>
          <w:rFonts w:ascii="Times New Roman" w:hAnsi="Times New Roman" w:cs="Times New Roman"/>
          <w:color w:val="000000" w:themeColor="text1"/>
        </w:rPr>
        <w:lastRenderedPageBreak/>
        <w:t>прогнозируемого уровня инфляции, для определения коэффициента индексации используется максимально прогнозируемый уровень инфляции, утвержденный законом о федеральном бюджете на очередной финансовый год и на плановый период по состоянию на 1 января данного финансового года.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19. Годовая арендная плата за земельный участок, определенная в соответствии с настоящим Порядком и превышающая размер земельного налога, рассчитанного в отношении такого земельного участка, устанавливается равной размеру земельного налога, рассчитанного в отношении такого земельного участка, в случае заключения договора аренды земельного участка: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1) с лицом, которое в соответствии с Земельным </w:t>
      </w:r>
      <w:hyperlink r:id="rId28" w:history="1">
        <w:r w:rsidRPr="001D7AA3">
          <w:rPr>
            <w:rFonts w:ascii="Times New Roman" w:hAnsi="Times New Roman" w:cs="Times New Roman"/>
            <w:color w:val="000000" w:themeColor="text1"/>
          </w:rPr>
          <w:t>кодексом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Российской Федерации имеет право на предоставление в собственность бесплатно земельного участка, находящегося в государственной или муниципальной собственности, без проведения торгов в случае, если такой земельный участок зарезервирован для государственных или муниципальных нужд либо ограничен в обороте;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с гражданами, имеющими в соответствии с федеральными законами, законами Камчатского края, право на первоочередное или внеочередное приобретение земельных участков.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19(1). До перехода к проведению в Камчатском крае государственной кадастровой оценки в соответствии с Федеральным </w:t>
      </w:r>
      <w:hyperlink r:id="rId29" w:history="1">
        <w:r w:rsidRPr="001D7AA3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от 03.07.2016 N 237-ФЗ "О государственной кадастровой оценке" если на дату заключения договора аренды земельного участка его кадастровая стоимость не может быть определена, для расчета арендной платы за такой земельный участок в соответствии с настоящим Порядком применяется его рыночная стоимость, определенная на основании отчета об оценке объекта оценки, составленного в соответствии с требованиями федерального законодательства об оценочной деятельности.</w:t>
      </w:r>
    </w:p>
    <w:p w:rsidR="001D7AA3" w:rsidRPr="001D7AA3" w:rsidRDefault="001D7AA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(часть 19(1) введена </w:t>
      </w:r>
      <w:hyperlink r:id="rId30" w:history="1">
        <w:r w:rsidRPr="001D7AA3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Правительства Камчатского края от 21.12.2017 N 557-П)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20. Арендная плата рассчитывается за каждый день использования земельного участка в соответствующем арендном периоде.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Арендным периодом признается месяц, квартал, год в соответствии с условиями договора аренды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21. Размер арендной платы, порядок и сроки ее внесения устанавливаются договором аренды земельного участка.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22. Пересмотр арендной платы в одностороннем порядке по требованию арендодателя подлежит пересмотру в следующих случаях: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1) изменения нормативных правовых актов Российской Федерации и Камчатского края, устанавливающих порядок определения размера арендной платы, порядок и сроки внесения арендной платы за земельные участки, государственная собственность на которые не разграничена. При этом размер арендной платы подлежит изменению с 1 января года, следующего за годом, в котором произошло изменение нормативных правовых актов Российской Федерации и Камчатского края;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2) изменения кадастровой стоимости земельного участка. При этом размер арендной платы подлежит изменению с даты внесения в государственный кадастр недвижимости сведений об измененной кадастровой стоимости земельного участка, за исключением следующих случаев: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>а) при исправлении технической ошибки в сведениях государственного кадастра недвижимости о величине кадастровой стоимости размер арендной платы подлежит изменению с даты внесения в государственный кадастр недвижимости соответствующих сведений, содержавших техническую ошибку;</w:t>
      </w:r>
    </w:p>
    <w:p w:rsidR="001D7AA3" w:rsidRPr="001D7AA3" w:rsidRDefault="001D7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1D7AA3">
        <w:rPr>
          <w:rFonts w:ascii="Times New Roman" w:hAnsi="Times New Roman" w:cs="Times New Roman"/>
          <w:color w:val="000000" w:themeColor="text1"/>
        </w:rPr>
        <w:t xml:space="preserve">б) при изменении кадастровой стоимости земельного участка на основании решения комиссии по рассмотрению споров о результатах определения кадастровой стоимости или решения суда, принятых в порядке, установленном </w:t>
      </w:r>
      <w:hyperlink r:id="rId31" w:history="1">
        <w:r w:rsidRPr="001D7AA3">
          <w:rPr>
            <w:rFonts w:ascii="Times New Roman" w:hAnsi="Times New Roman" w:cs="Times New Roman"/>
            <w:color w:val="000000" w:themeColor="text1"/>
          </w:rPr>
          <w:t>статьей 24.18</w:t>
        </w:r>
      </w:hyperlink>
      <w:r w:rsidRPr="001D7AA3">
        <w:rPr>
          <w:rFonts w:ascii="Times New Roman" w:hAnsi="Times New Roman" w:cs="Times New Roman"/>
          <w:color w:val="000000" w:themeColor="text1"/>
        </w:rPr>
        <w:t xml:space="preserve"> Федерального закона от 29.07.1998 N 135-ФЗ "Об оценочной деятельности в Российской Федерации", размер арендной платы подлежит изменению с </w:t>
      </w:r>
      <w:r w:rsidRPr="001D7AA3">
        <w:rPr>
          <w:rFonts w:ascii="Times New Roman" w:hAnsi="Times New Roman" w:cs="Times New Roman"/>
          <w:color w:val="000000" w:themeColor="text1"/>
        </w:rPr>
        <w:lastRenderedPageBreak/>
        <w:t>1 января года, в котором подано соответствующее заявление о пересмотре кадастровой стоимости земельного участка, но не ранее даты внесения в государственный кадастр недвижимости кадастровой стоимости земельного участка, которая являлась предметом оспаривания.</w:t>
      </w:r>
    </w:p>
    <w:p w:rsidR="001D7AA3" w:rsidRPr="001D7AA3" w:rsidRDefault="001D7A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1D7AA3" w:rsidRDefault="001D7AA3">
      <w:pPr>
        <w:pStyle w:val="ConsPlusNormal"/>
        <w:ind w:firstLine="540"/>
        <w:jc w:val="both"/>
      </w:pPr>
    </w:p>
    <w:p w:rsidR="001D7AA3" w:rsidRDefault="001D7A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356D" w:rsidRDefault="0067356D"/>
    <w:sectPr w:rsidR="0067356D" w:rsidSect="00B2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AA3"/>
    <w:rsid w:val="001D7AA3"/>
    <w:rsid w:val="0067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149CD"/>
  <w15:chartTrackingRefBased/>
  <w15:docId w15:val="{6DC8CB48-350B-4C1D-AEAC-BA2BDE30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A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7A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7A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26329D7C4216CE6B848390D4966D0B856DF5C876753CAB0117C71C5127BD3537378BE9F1565AD31913BFD41AO5sFC" TargetMode="External"/><Relationship Id="rId13" Type="http://schemas.openxmlformats.org/officeDocument/2006/relationships/hyperlink" Target="consultantplus://offline/ref=8A26329D7C4216CE6B848390D4966D0B8569F5CA747F3CAB0117C71C5127BD352537D3E3F85B4F874949E8D9195A1B71BC0BC7CB88O8s4C" TargetMode="External"/><Relationship Id="rId18" Type="http://schemas.openxmlformats.org/officeDocument/2006/relationships/hyperlink" Target="consultantplus://offline/ref=8A26329D7C4216CE6B849D9DC2FA310F8065ABC477723EFE5F46C14B0E77BB606577D5B0B31649D2180DBDD410555120F940C8CA8E9B733F45F0F13BOEsEC" TargetMode="External"/><Relationship Id="rId26" Type="http://schemas.openxmlformats.org/officeDocument/2006/relationships/image" Target="media/image4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A26329D7C4216CE6B848390D4966D0B8568F0CB747F3CAB0117C71C5127BD352537D3ECF8554F874949E8D9195A1B71BC0BC7CB88O8s4C" TargetMode="External"/><Relationship Id="rId7" Type="http://schemas.openxmlformats.org/officeDocument/2006/relationships/hyperlink" Target="consultantplus://offline/ref=8A26329D7C4216CE6B849D9DC2FA310F8065ABC477723EFE5F46C14B0E77BB606577D5B0B31649D2180DBDD41E555120F940C8CA8E9B733F45F0F13BOEsEC" TargetMode="External"/><Relationship Id="rId12" Type="http://schemas.openxmlformats.org/officeDocument/2006/relationships/hyperlink" Target="consultantplus://offline/ref=8A26329D7C4216CE6B848390D4966D0B8569F5CA747F3CAB0117C71C5127BD352537D3E7F0544F874949E8D9195A1B71BC0BC7CB88O8s4C" TargetMode="External"/><Relationship Id="rId17" Type="http://schemas.openxmlformats.org/officeDocument/2006/relationships/hyperlink" Target="consultantplus://offline/ref=8A26329D7C4216CE6B848390D4966D0B856AFDC9767F3CAB0117C71C5127BD352537D3E0F3514F874949E8D9195A1B71BC0BC7CB88O8s4C" TargetMode="External"/><Relationship Id="rId25" Type="http://schemas.openxmlformats.org/officeDocument/2006/relationships/image" Target="media/image3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A26329D7C4216CE6B849D9DC2FA310F8065ABC4777230FA5A4AC14B0E77BB606577D5B0B31649D2180DBDD41E555120F940C8CA8E9B733F45F0F13BOEsEC" TargetMode="External"/><Relationship Id="rId20" Type="http://schemas.openxmlformats.org/officeDocument/2006/relationships/hyperlink" Target="consultantplus://offline/ref=8A26329D7C4216CE6B849D9DC2FA310F8065ABC4777136FE5844C14B0E77BB606577D5B0B31649D2180DBDD410555120F940C8CA8E9B733F45F0F13BOEsEC" TargetMode="External"/><Relationship Id="rId29" Type="http://schemas.openxmlformats.org/officeDocument/2006/relationships/hyperlink" Target="consultantplus://offline/ref=8A26329D7C4216CE6B848390D4966D0B846CF4CA7E773CAB0117C71C5127BD3537378BE9F1565AD31913BFD41AO5sF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26329D7C4216CE6B849D9DC2FA310F8065ABC4777131F95442C14B0E77BB606577D5B0B31649D2180DBDD410555120F940C8CA8E9B733F45F0F13BOEsEC" TargetMode="External"/><Relationship Id="rId11" Type="http://schemas.openxmlformats.org/officeDocument/2006/relationships/hyperlink" Target="consultantplus://offline/ref=8A26329D7C4216CE6B848390D4966D0B8569F5CA747F3CAB0117C71C5127BD352537D3E3F85B4F874949E8D9195A1B71BC0BC7CB88O8s4C" TargetMode="External"/><Relationship Id="rId24" Type="http://schemas.openxmlformats.org/officeDocument/2006/relationships/image" Target="media/image2.wmf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8A26329D7C4216CE6B849D9DC2FA310F8065ABC4777131F95442C14B0E77BB606577D5B0B31649D2180DBDD41F555120F940C8CA8E9B733F45F0F13BOEsEC" TargetMode="External"/><Relationship Id="rId15" Type="http://schemas.openxmlformats.org/officeDocument/2006/relationships/hyperlink" Target="consultantplus://offline/ref=8A26329D7C4216CE6B848390D4966D0B846CF4CA7E773CAB0117C71C5127BD3537378BE9F1565AD31913BFD41AO5sFC" TargetMode="External"/><Relationship Id="rId23" Type="http://schemas.openxmlformats.org/officeDocument/2006/relationships/image" Target="media/image1.wmf"/><Relationship Id="rId28" Type="http://schemas.openxmlformats.org/officeDocument/2006/relationships/hyperlink" Target="consultantplus://offline/ref=8A26329D7C4216CE6B848390D4966D0B8568F0CB747F3CAB0117C71C5127BD3537378BE9F1565AD31913BFD41AO5sFC" TargetMode="External"/><Relationship Id="rId10" Type="http://schemas.openxmlformats.org/officeDocument/2006/relationships/hyperlink" Target="consultantplus://offline/ref=8A26329D7C4216CE6B849D9DC2FA310F8065ABC4777136FE5844C14B0E77BB606577D5B0B31649D2180DBDD41E555120F940C8CA8E9B733F45F0F13BOEsEC" TargetMode="External"/><Relationship Id="rId19" Type="http://schemas.openxmlformats.org/officeDocument/2006/relationships/hyperlink" Target="consultantplus://offline/ref=8A26329D7C4216CE6B848390D4966D0B856DF5C876753CAB0117C71C5127BD3537378BE9F1565AD31913BFD41AO5sFC" TargetMode="External"/><Relationship Id="rId31" Type="http://schemas.openxmlformats.org/officeDocument/2006/relationships/hyperlink" Target="consultantplus://offline/ref=8A26329D7C4216CE6B848390D4966D0B856AFDC9767F3CAB0117C71C5127BD352537D3E0F3514F874949E8D9195A1B71BC0BC7CB88O8s4C" TargetMode="External"/><Relationship Id="rId4" Type="http://schemas.openxmlformats.org/officeDocument/2006/relationships/hyperlink" Target="consultantplus://offline/ref=8A26329D7C4216CE6B848390D4966D0B8568F0CB747F3CAB0117C71C5127BD352537D3E1F15A4F874949E8D9195A1B71BC0BC7CB88O8s4C" TargetMode="External"/><Relationship Id="rId9" Type="http://schemas.openxmlformats.org/officeDocument/2006/relationships/hyperlink" Target="consultantplus://offline/ref=8A26329D7C4216CE6B849D9DC2FA310F8065ABC4777131F95442C14B0E77BB606577D5B0B31649D2180DBDD411555120F940C8CA8E9B733F45F0F13BOEsEC" TargetMode="External"/><Relationship Id="rId14" Type="http://schemas.openxmlformats.org/officeDocument/2006/relationships/hyperlink" Target="consultantplus://offline/ref=8A26329D7C4216CE6B848390D4966D0B8568F0CB747F3CAB0117C71C5127BD3537378BE9F1565AD31913BFD41AO5sFC" TargetMode="External"/><Relationship Id="rId22" Type="http://schemas.openxmlformats.org/officeDocument/2006/relationships/hyperlink" Target="consultantplus://offline/ref=8A26329D7C4216CE6B848390D4966D0B8568F0CB747F3CAB0117C71C5127BD352537D3ECF85A4F874949E8D9195A1B71BC0BC7CB88O8s4C" TargetMode="External"/><Relationship Id="rId27" Type="http://schemas.openxmlformats.org/officeDocument/2006/relationships/image" Target="media/image5.wmf"/><Relationship Id="rId30" Type="http://schemas.openxmlformats.org/officeDocument/2006/relationships/hyperlink" Target="consultantplus://offline/ref=8A26329D7C4216CE6B849D9DC2FA310F8065ABC4777230FA5A4AC14B0E77BB606577D5B0B31649D2180DBDD410555120F940C8CA8E9B733F45F0F13BOEs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4412</Words>
  <Characters>25152</Characters>
  <Application>Microsoft Office Word</Application>
  <DocSecurity>0</DocSecurity>
  <Lines>209</Lines>
  <Paragraphs>59</Paragraphs>
  <ScaleCrop>false</ScaleCrop>
  <Company/>
  <LinksUpToDate>false</LinksUpToDate>
  <CharactersWithSpaces>29505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2</cp:revision>
  <dcterms:created xsi:type="dcterms:W3CDTF">2021-01-14T02:44:00Z</dcterms:created>
  <dcterms:modified xsi:type="dcterms:W3CDTF">2021-01-14T02:47:00Z</dcterms:modified>
</cp:coreProperties>
</file>